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5AF44" w14:textId="3425D561" w:rsidR="0041549F" w:rsidRDefault="00437585">
      <w:r>
        <w:t xml:space="preserve">, </w:t>
      </w:r>
      <w:r w:rsidR="00ED4FAF">
        <w:t>Updates to Help.</w:t>
      </w:r>
    </w:p>
    <w:p w14:paraId="2CE17263" w14:textId="77777777" w:rsidR="00ED4FAF" w:rsidRPr="00ED6EE8" w:rsidRDefault="00ED4FAF" w:rsidP="00ED4FAF">
      <w:pPr>
        <w:pStyle w:val="ListParagraph"/>
        <w:numPr>
          <w:ilvl w:val="0"/>
          <w:numId w:val="1"/>
        </w:numPr>
        <w:rPr>
          <w:strike/>
          <w:color w:val="BFBFBF" w:themeColor="background1" w:themeShade="BF"/>
        </w:rPr>
      </w:pPr>
      <w:r w:rsidRPr="00ED6EE8">
        <w:rPr>
          <w:strike/>
          <w:color w:val="BFBFBF" w:themeColor="background1" w:themeShade="BF"/>
        </w:rPr>
        <w:t xml:space="preserve">Describe red dots on side when navigating to selected modes link from diagram. </w:t>
      </w:r>
    </w:p>
    <w:p w14:paraId="5FEDF9A8" w14:textId="77777777" w:rsidR="00ED4FAF" w:rsidRPr="00F936E9" w:rsidRDefault="00ED4FAF" w:rsidP="00ED4FA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trike/>
          <w:color w:val="BFBFBF" w:themeColor="background1" w:themeShade="BF"/>
        </w:rPr>
      </w:pPr>
      <w:r w:rsidRPr="00574985">
        <w:rPr>
          <w:strike/>
          <w:color w:val="BFBFBF" w:themeColor="background1" w:themeShade="BF"/>
        </w:rPr>
        <w:t xml:space="preserve">When the user changes the units on the first row of the graphical curve editor, the other rows units change too (match what the first is), </w:t>
      </w:r>
      <w:proofErr w:type="gramStart"/>
      <w:r w:rsidRPr="00574985">
        <w:rPr>
          <w:strike/>
          <w:color w:val="BFBFBF" w:themeColor="background1" w:themeShade="BF"/>
        </w:rPr>
        <w:t>but,</w:t>
      </w:r>
      <w:proofErr w:type="gramEnd"/>
      <w:r w:rsidRPr="00574985">
        <w:rPr>
          <w:strike/>
          <w:color w:val="BFBFBF" w:themeColor="background1" w:themeShade="BF"/>
        </w:rPr>
        <w:t xml:space="preserve"> they don’t convert the values.  They want this </w:t>
      </w:r>
      <w:r w:rsidRPr="00F936E9">
        <w:rPr>
          <w:strike/>
          <w:color w:val="BFBFBF" w:themeColor="background1" w:themeShade="BF"/>
        </w:rPr>
        <w:t>note added in the manual and the help.</w:t>
      </w:r>
    </w:p>
    <w:p w14:paraId="478F9CFD" w14:textId="233831F6" w:rsidR="00ED4FAF" w:rsidRPr="00F936E9" w:rsidRDefault="00107686" w:rsidP="00ED4FAF">
      <w:pPr>
        <w:pStyle w:val="ListParagraph"/>
        <w:numPr>
          <w:ilvl w:val="0"/>
          <w:numId w:val="1"/>
        </w:numPr>
        <w:rPr>
          <w:strike/>
        </w:rPr>
      </w:pPr>
      <w:r w:rsidRPr="00F936E9">
        <w:rPr>
          <w:strike/>
          <w:color w:val="BFBFBF" w:themeColor="background1" w:themeShade="BF"/>
        </w:rPr>
        <w:t xml:space="preserve">Make sure the process for identifying someone to take over your work while absent is clear. </w:t>
      </w:r>
    </w:p>
    <w:p w14:paraId="3DE16689" w14:textId="4BFDAE65" w:rsidR="00781D71" w:rsidRPr="00BB25DB" w:rsidRDefault="003A3950" w:rsidP="00ED4FAF">
      <w:pPr>
        <w:pStyle w:val="ListParagraph"/>
        <w:numPr>
          <w:ilvl w:val="0"/>
          <w:numId w:val="1"/>
        </w:numPr>
        <w:rPr>
          <w:strike/>
          <w:color w:val="D0CECE" w:themeColor="background2" w:themeShade="E6"/>
        </w:rPr>
      </w:pPr>
      <w:r w:rsidRPr="00BB25DB">
        <w:rPr>
          <w:strike/>
          <w:color w:val="D0CECE" w:themeColor="background2" w:themeShade="E6"/>
        </w:rPr>
        <w:t>“</w:t>
      </w:r>
      <w:r w:rsidR="00781D71" w:rsidRPr="00BB25DB">
        <w:rPr>
          <w:strike/>
          <w:color w:val="D0CECE" w:themeColor="background2" w:themeShade="E6"/>
        </w:rPr>
        <w:t>Smart Interface</w:t>
      </w:r>
      <w:r w:rsidRPr="00BB25DB">
        <w:rPr>
          <w:strike/>
          <w:color w:val="D0CECE" w:themeColor="background2" w:themeShade="E6"/>
        </w:rPr>
        <w:t>”</w:t>
      </w:r>
      <w:r w:rsidR="00781D71" w:rsidRPr="00BB25DB">
        <w:rPr>
          <w:strike/>
          <w:color w:val="D0CECE" w:themeColor="background2" w:themeShade="E6"/>
        </w:rPr>
        <w:t xml:space="preserve"> Diagram to be removed from videos. </w:t>
      </w:r>
    </w:p>
    <w:p w14:paraId="2F083CCB" w14:textId="7DB0AE3D" w:rsidR="00BB25DB" w:rsidRPr="003C6F53" w:rsidRDefault="00BB25DB" w:rsidP="004B3BC3">
      <w:pPr>
        <w:rPr>
          <w:strike/>
          <w:color w:val="D0CECE" w:themeColor="background2" w:themeShade="E6"/>
        </w:rPr>
      </w:pPr>
      <w:r w:rsidRPr="003C6F53">
        <w:rPr>
          <w:strike/>
          <w:color w:val="D0CECE" w:themeColor="background2" w:themeShade="E6"/>
        </w:rPr>
        <w:t xml:space="preserve">Clicking on the “Diagram” link while in the “Diagram” page will refresh the page. Check whether this is true of all the pages. </w:t>
      </w:r>
    </w:p>
    <w:p w14:paraId="7E194B86" w14:textId="6DAC1D87" w:rsidR="00A12F19" w:rsidRPr="003C6F53" w:rsidRDefault="00A12F19" w:rsidP="004B3BC3">
      <w:pPr>
        <w:rPr>
          <w:strike/>
          <w:color w:val="D0CECE" w:themeColor="background2" w:themeShade="E6"/>
        </w:rPr>
      </w:pPr>
      <w:r w:rsidRPr="003C6F53">
        <w:rPr>
          <w:strike/>
          <w:color w:val="D0CECE" w:themeColor="background2" w:themeShade="E6"/>
        </w:rPr>
        <w:t>Update description of GLV in Help Text.</w:t>
      </w:r>
    </w:p>
    <w:p w14:paraId="6B867285" w14:textId="24C18496" w:rsidR="004B3BC3" w:rsidRDefault="004B3BC3" w:rsidP="004B3BC3">
      <w:r>
        <w:t>Basically, it originated with NASA asking for access to the process map, as a submitter, after the task had moved on into the process.  Turns out the system did not provide access to the process map, unless you had the baton (in your in-box etc.).</w:t>
      </w:r>
    </w:p>
    <w:p w14:paraId="1FE445A4" w14:textId="77777777" w:rsidR="004B3BC3" w:rsidRDefault="004B3BC3" w:rsidP="004B3BC3"/>
    <w:p w14:paraId="135058A8" w14:textId="77777777" w:rsidR="004B3BC3" w:rsidRDefault="004B3BC3" w:rsidP="004B3BC3">
      <w:r>
        <w:t xml:space="preserve">I worked with Emma on how to accommodate it, from a </w:t>
      </w:r>
      <w:proofErr w:type="spellStart"/>
      <w:r>
        <w:t>Bizflow</w:t>
      </w:r>
      <w:proofErr w:type="spellEnd"/>
      <w:r>
        <w:t xml:space="preserve"> perspective, and we included that in the story.  However, Emma and I also agreed that the process map provided by </w:t>
      </w:r>
      <w:proofErr w:type="spellStart"/>
      <w:r>
        <w:t>Bizflow</w:t>
      </w:r>
      <w:proofErr w:type="spellEnd"/>
      <w:r>
        <w:t xml:space="preserve"> is of limited value (even though this is exactly what NASA was asking for…).  The process map that </w:t>
      </w:r>
      <w:proofErr w:type="spellStart"/>
      <w:r>
        <w:t>Bizflow</w:t>
      </w:r>
      <w:proofErr w:type="spellEnd"/>
      <w:r>
        <w:t xml:space="preserve"> provides, as you might agree, has two characteristics that, IMHO, make it of less value: 1) It only provides a map for conditions within the ‘block’ that it is in at that time, and 2) It can be a spaghetti mess for certain process blocks.  Emma and I both concur that we generally determine any task’s status based on its name, combined with the colorful overall task flow diagram/chart as a reference.  (As users become more familiar with the process, they may even rarely need any chart, but of course, help is meant for the new users… </w:t>
      </w:r>
      <w:r>
        <w:rPr>
          <w:rFonts w:ascii="Wingdings" w:hAnsi="Wingdings"/>
        </w:rPr>
        <w:t></w:t>
      </w:r>
      <w:r>
        <w:t>).</w:t>
      </w:r>
    </w:p>
    <w:p w14:paraId="0C65E1BA" w14:textId="77777777" w:rsidR="004B3BC3" w:rsidRDefault="004B3BC3" w:rsidP="004B3BC3"/>
    <w:p w14:paraId="3B9154FE" w14:textId="77777777" w:rsidR="004B3BC3" w:rsidRDefault="004B3BC3" w:rsidP="004B3BC3">
      <w:r>
        <w:t>Anyway, we know that the help already contains that overall flow chart, and even has the blocks rigged with hyperlinks etc.  Having said that, we still want to ensure a couple of other things are supported:</w:t>
      </w:r>
    </w:p>
    <w:p w14:paraId="5176657F" w14:textId="77777777" w:rsidR="004B3BC3" w:rsidRPr="009E05A6" w:rsidRDefault="004B3BC3" w:rsidP="004B3BC3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trike/>
        </w:rPr>
      </w:pPr>
      <w:r w:rsidRPr="009E05A6">
        <w:rPr>
          <w:strike/>
        </w:rPr>
        <w:t>Provide easy access to a link that downloads the entire chart.  Is this already provided? If so, we may only want to consider including a link on the main/start/base Workflow page, as I was unable to find such a link.</w:t>
      </w:r>
    </w:p>
    <w:p w14:paraId="46208F14" w14:textId="77777777" w:rsidR="004B3BC3" w:rsidRPr="00E872C8" w:rsidRDefault="004B3BC3" w:rsidP="004B3BC3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trike/>
        </w:rPr>
      </w:pPr>
      <w:r w:rsidRPr="00E872C8">
        <w:rPr>
          <w:strike/>
        </w:rPr>
        <w:t xml:space="preserve">Provide words that instruct the user on how to translate task names into a block on that diagram.  We will need these words because it probably isn’t always a 100% accurate match – sometimes a 95% match that we take for granted as regular users.  (If most match, we could just use a couple sentences explaining it, plus addressing the exceptions.  If most don’t </w:t>
      </w:r>
      <w:proofErr w:type="gramStart"/>
      <w:r w:rsidRPr="00E872C8">
        <w:rPr>
          <w:strike/>
        </w:rPr>
        <w:t>actually match</w:t>
      </w:r>
      <w:proofErr w:type="gramEnd"/>
      <w:r w:rsidRPr="00E872C8">
        <w:rPr>
          <w:strike/>
        </w:rPr>
        <w:t xml:space="preserve"> exactly, then perhaps a table?  Just thinking out loud…)  Again, if this is provided, we may only want to consider including this type of thing on that same start page for Workflow as well.</w:t>
      </w:r>
    </w:p>
    <w:p w14:paraId="6A1DD937" w14:textId="5AE0D947" w:rsidR="004B3BC3" w:rsidRDefault="004B3BC3" w:rsidP="009B0292"/>
    <w:p w14:paraId="7EFC6B48" w14:textId="11805DFC" w:rsidR="00B611F3" w:rsidRDefault="00B611F3" w:rsidP="009B0292">
      <w:r>
        <w:t xml:space="preserve">Emissions designator only shows </w:t>
      </w:r>
      <w:r w:rsidR="003C1C10">
        <w:t xml:space="preserve">combinations available to the equipment defined in the data collection process. </w:t>
      </w:r>
    </w:p>
    <w:p w14:paraId="50DFCB49" w14:textId="035CF383" w:rsidR="009B0292" w:rsidRDefault="009B0292" w:rsidP="009B0292">
      <w:pPr>
        <w:rPr>
          <w:strike/>
          <w:color w:val="BFBFBF" w:themeColor="background1" w:themeShade="BF"/>
        </w:rPr>
      </w:pPr>
      <w:r w:rsidRPr="00574985">
        <w:rPr>
          <w:strike/>
          <w:color w:val="BFBFBF" w:themeColor="background1" w:themeShade="BF"/>
        </w:rPr>
        <w:t>Diagram does not let User enter duplicate station names</w:t>
      </w:r>
    </w:p>
    <w:p w14:paraId="6995903D" w14:textId="77777777" w:rsidR="00801CA2" w:rsidRDefault="00F936E9" w:rsidP="009B0292">
      <w:r w:rsidRPr="00F936E9">
        <w:lastRenderedPageBreak/>
        <w:t xml:space="preserve">Videos to Edit: </w:t>
      </w:r>
    </w:p>
    <w:p w14:paraId="1BFAF579" w14:textId="77777777" w:rsidR="00801CA2" w:rsidRPr="00F936E9" w:rsidRDefault="00801CA2" w:rsidP="009B0292"/>
    <w:p w14:paraId="046DFC60" w14:textId="4E5E7E53" w:rsidR="009B0292" w:rsidRDefault="003C6F53" w:rsidP="009B0292">
      <w:r>
        <w:t>Changes since delivery:</w:t>
      </w:r>
    </w:p>
    <w:p w14:paraId="1A21091A" w14:textId="613ECFFC" w:rsidR="003C6F53" w:rsidRDefault="003C6F53" w:rsidP="009B0292">
      <w:r>
        <w:t xml:space="preserve">Added discussion of Location approval in </w:t>
      </w:r>
      <w:proofErr w:type="spellStart"/>
      <w:r>
        <w:t>CoSS</w:t>
      </w:r>
      <w:proofErr w:type="spellEnd"/>
      <w:r>
        <w:t xml:space="preserve"> to page 90.</w:t>
      </w:r>
    </w:p>
    <w:p w14:paraId="41BDD183" w14:textId="7EB94020" w:rsidR="003A1364" w:rsidRDefault="003A1364" w:rsidP="009B0292">
      <w:r>
        <w:t xml:space="preserve">Stations Nodes drill down to locations. </w:t>
      </w:r>
    </w:p>
    <w:p w14:paraId="23DDF62D" w14:textId="0A263A19" w:rsidR="00AB63D7" w:rsidRPr="00CF245F" w:rsidRDefault="00AB63D7" w:rsidP="009B0292">
      <w:pPr>
        <w:rPr>
          <w:strike/>
        </w:rPr>
      </w:pPr>
      <w:r w:rsidRPr="00CF245F">
        <w:rPr>
          <w:strike/>
        </w:rPr>
        <w:t xml:space="preserve">The Emissions/Powers listed on the link screen to be listed as emission/power pairs so that I can see which emissions go with which powers. </w:t>
      </w:r>
    </w:p>
    <w:p w14:paraId="778F87B4" w14:textId="6F5B74A7" w:rsidR="0095253F" w:rsidRPr="007F7B16" w:rsidRDefault="0095253F" w:rsidP="009B0292">
      <w:pPr>
        <w:rPr>
          <w:strike/>
        </w:rPr>
      </w:pPr>
      <w:r w:rsidRPr="007F7B16">
        <w:rPr>
          <w:strike/>
        </w:rPr>
        <w:t>Conduct SPS Prep should be changed to “Check for Errors”</w:t>
      </w:r>
    </w:p>
    <w:p w14:paraId="4E044D21" w14:textId="281FBBA2" w:rsidR="0095253F" w:rsidRPr="007F7B16" w:rsidRDefault="0095253F" w:rsidP="0095253F">
      <w:pPr>
        <w:spacing w:after="0" w:line="240" w:lineRule="auto"/>
        <w:rPr>
          <w:strike/>
        </w:rPr>
      </w:pPr>
      <w:r w:rsidRPr="00602160">
        <w:rPr>
          <w:strike/>
        </w:rPr>
        <w:t>Conduct SPS Certification of Spectrum Support Review</w:t>
      </w:r>
      <w:r>
        <w:t xml:space="preserve">, </w:t>
      </w:r>
      <w:r w:rsidRPr="007F7B16">
        <w:rPr>
          <w:strike/>
        </w:rPr>
        <w:t>SPS Chair Review,</w:t>
      </w:r>
      <w:r>
        <w:t xml:space="preserve"> </w:t>
      </w:r>
      <w:r w:rsidRPr="007F7B16">
        <w:rPr>
          <w:strike/>
        </w:rPr>
        <w:t xml:space="preserve">Check for Errors, SPS </w:t>
      </w:r>
      <w:proofErr w:type="gramStart"/>
      <w:r w:rsidRPr="007F7B16">
        <w:rPr>
          <w:strike/>
        </w:rPr>
        <w:t>Recommendation,  –</w:t>
      </w:r>
      <w:proofErr w:type="gramEnd"/>
      <w:r w:rsidRPr="007F7B16">
        <w:rPr>
          <w:strike/>
        </w:rPr>
        <w:t xml:space="preserve"> role based help section should have video embedded.</w:t>
      </w:r>
    </w:p>
    <w:p w14:paraId="35DD305C" w14:textId="160FBB3D" w:rsidR="0095253F" w:rsidRDefault="0095253F" w:rsidP="0095253F">
      <w:pPr>
        <w:spacing w:after="0" w:line="240" w:lineRule="auto"/>
      </w:pPr>
    </w:p>
    <w:p w14:paraId="229715BE" w14:textId="618B1AFD" w:rsidR="0095253F" w:rsidRPr="00F55D84" w:rsidRDefault="008725F4" w:rsidP="009B0292">
      <w:pPr>
        <w:rPr>
          <w:strike/>
        </w:rPr>
      </w:pPr>
      <w:r w:rsidRPr="00F55D84">
        <w:rPr>
          <w:strike/>
        </w:rPr>
        <w:t>ECO – 986</w:t>
      </w:r>
    </w:p>
    <w:p w14:paraId="0DF5C1E6" w14:textId="56B82CCA" w:rsidR="008725F4" w:rsidRDefault="008725F4" w:rsidP="009B0292">
      <w:pPr>
        <w:rPr>
          <w:strike/>
        </w:rPr>
      </w:pPr>
      <w:r w:rsidRPr="00F55D84">
        <w:rPr>
          <w:strike/>
        </w:rPr>
        <w:t xml:space="preserve">Nasa Comment – Confusing to have SRB to ask a question, send back to submitter. Would submitter update in Editor or what? Right now, they are doing everything offline. Manual doesn’t talk about communicating with SRB. Got a dialog box for Additional info, go to reference and go to internal discussion. When complete, another dialog comes up. Not sure what to type in </w:t>
      </w:r>
      <w:proofErr w:type="gramStart"/>
      <w:r w:rsidRPr="00F55D84">
        <w:rPr>
          <w:strike/>
        </w:rPr>
        <w:t>at this time</w:t>
      </w:r>
      <w:proofErr w:type="gramEnd"/>
      <w:r w:rsidRPr="00F55D84">
        <w:rPr>
          <w:strike/>
        </w:rPr>
        <w:t xml:space="preserve">. </w:t>
      </w:r>
    </w:p>
    <w:p w14:paraId="729B21D0" w14:textId="69D437FC" w:rsidR="007D7B16" w:rsidRDefault="007D7B16" w:rsidP="009B0292">
      <w:pPr>
        <w:rPr>
          <w:b/>
          <w:bCs/>
          <w:u w:val="single"/>
        </w:rPr>
      </w:pPr>
      <w:r w:rsidRPr="007D7B16">
        <w:rPr>
          <w:b/>
          <w:bCs/>
          <w:u w:val="single"/>
        </w:rPr>
        <w:t>Sprint 18</w:t>
      </w:r>
    </w:p>
    <w:p w14:paraId="1F0B8811" w14:textId="77777777" w:rsidR="007D7B16" w:rsidRDefault="007D7B16" w:rsidP="007D7B16">
      <w:pPr>
        <w:pStyle w:val="ListParagraph"/>
        <w:numPr>
          <w:ilvl w:val="0"/>
          <w:numId w:val="7"/>
        </w:numPr>
      </w:pPr>
      <w:r>
        <w:t>ECO – 753: Missing data in All Active Requests fields.</w:t>
      </w:r>
    </w:p>
    <w:p w14:paraId="1F5883C6" w14:textId="77777777" w:rsidR="007D7B16" w:rsidRDefault="007D7B16" w:rsidP="007D7B16">
      <w:pPr>
        <w:pStyle w:val="ListParagraph"/>
        <w:numPr>
          <w:ilvl w:val="0"/>
          <w:numId w:val="7"/>
        </w:numPr>
      </w:pPr>
      <w:r>
        <w:t>ECO—755</w:t>
      </w:r>
    </w:p>
    <w:p w14:paraId="62731A7C" w14:textId="77777777" w:rsidR="007D7B16" w:rsidRDefault="007D7B16" w:rsidP="007D7B16">
      <w:pPr>
        <w:pStyle w:val="ListParagraph"/>
        <w:numPr>
          <w:ilvl w:val="0"/>
          <w:numId w:val="7"/>
        </w:numPr>
        <w:rPr>
          <w:strike/>
        </w:rPr>
      </w:pPr>
      <w:r>
        <w:t xml:space="preserve">ECO—969 </w:t>
      </w:r>
      <w:r w:rsidRPr="007D7B16">
        <w:rPr>
          <w:strike/>
        </w:rPr>
        <w:t xml:space="preserve">Display Frequency and Emissions Under Equipment Links Under New Station Node in Tree View. </w:t>
      </w:r>
    </w:p>
    <w:p w14:paraId="0D74BB9B" w14:textId="5CD3AF3E" w:rsidR="007D7B16" w:rsidRPr="007D7B16" w:rsidRDefault="007D7B16" w:rsidP="009B0292">
      <w:pPr>
        <w:pStyle w:val="ListParagraph"/>
        <w:numPr>
          <w:ilvl w:val="0"/>
          <w:numId w:val="7"/>
        </w:numPr>
        <w:rPr>
          <w:strike/>
        </w:rPr>
      </w:pPr>
      <w:r>
        <w:t xml:space="preserve">ECO – 999 Links Screen limits equipment to what is available/associated with the related transmitting/receiving station. When any equipment is removed, the associated links are removed. </w:t>
      </w:r>
      <w:proofErr w:type="spellStart"/>
      <w:r>
        <w:t>Ie</w:t>
      </w:r>
      <w:proofErr w:type="spellEnd"/>
      <w:r>
        <w:t xml:space="preserve">. Advice for users: Users must specify equipment on a station before selecting modes/emissions designators on the Links page. </w:t>
      </w:r>
    </w:p>
    <w:p w14:paraId="33CFBA9D" w14:textId="02C84A78" w:rsidR="007D7B16" w:rsidRDefault="007D7B16" w:rsidP="009B0292">
      <w:pPr>
        <w:rPr>
          <w:b/>
          <w:bCs/>
          <w:u w:val="single"/>
        </w:rPr>
      </w:pPr>
      <w:r w:rsidRPr="007D7B16">
        <w:rPr>
          <w:b/>
          <w:bCs/>
          <w:u w:val="single"/>
        </w:rPr>
        <w:t>Sprint 19</w:t>
      </w:r>
    </w:p>
    <w:p w14:paraId="4801C67B" w14:textId="77777777" w:rsidR="007D7B16" w:rsidRPr="007D7B16" w:rsidRDefault="007D7B16" w:rsidP="007D7B16">
      <w:pPr>
        <w:pStyle w:val="ListParagraph"/>
        <w:numPr>
          <w:ilvl w:val="0"/>
          <w:numId w:val="8"/>
        </w:numPr>
      </w:pPr>
      <w:r w:rsidRPr="007D7B16">
        <w:t>ECO-1180 – Put in help text – deletion of modes – include all workaround in training. Everything that’s a workaround, need to put in online help and in training.</w:t>
      </w:r>
    </w:p>
    <w:p w14:paraId="072829F0" w14:textId="77777777" w:rsidR="007D7B16" w:rsidRPr="007D7B16" w:rsidRDefault="007D7B16" w:rsidP="007D7B16">
      <w:pPr>
        <w:pStyle w:val="ListParagraph"/>
        <w:numPr>
          <w:ilvl w:val="0"/>
          <w:numId w:val="8"/>
        </w:numPr>
      </w:pPr>
      <w:r w:rsidRPr="007D7B16">
        <w:t>ECO-1181 – Nasa – ecotest.ntia.gov says ERROR:0.  Assume network issue. Want in online help saying if this message comes up, it’s generally caused by a networking error – put in documentation.</w:t>
      </w:r>
    </w:p>
    <w:p w14:paraId="58DD974A" w14:textId="704B661A" w:rsidR="007D7B16" w:rsidRPr="007D7B16" w:rsidRDefault="007D7B16" w:rsidP="007D7B16">
      <w:pPr>
        <w:pStyle w:val="ListParagraph"/>
        <w:numPr>
          <w:ilvl w:val="0"/>
          <w:numId w:val="8"/>
        </w:numPr>
      </w:pPr>
      <w:r w:rsidRPr="007D7B16">
        <w:t xml:space="preserve">ECO-1184 – “comments/internal discussion” are displayed in a lag. – the popup that says there’s comments </w:t>
      </w:r>
      <w:proofErr w:type="gramStart"/>
      <w:r w:rsidRPr="007D7B16">
        <w:t>was</w:t>
      </w:r>
      <w:proofErr w:type="gramEnd"/>
      <w:r w:rsidRPr="007D7B16">
        <w:t xml:space="preserve"> lagging – put into help, new message received may lag behind message actually being received.</w:t>
      </w:r>
    </w:p>
    <w:p w14:paraId="61100154" w14:textId="77777777" w:rsidR="007D7B16" w:rsidRPr="007D7B16" w:rsidRDefault="007D7B16" w:rsidP="007D7B16">
      <w:pPr>
        <w:pStyle w:val="ListParagraph"/>
        <w:numPr>
          <w:ilvl w:val="0"/>
          <w:numId w:val="8"/>
        </w:numPr>
      </w:pPr>
      <w:r w:rsidRPr="007D7B16">
        <w:t xml:space="preserve">ECO-1187 – form submission – same as hitting the back button.  Training issue – highlight DON’T HIT BACK BUTTON.  Not just an IE issue. Confirm/update it’s in the training manual. </w:t>
      </w:r>
    </w:p>
    <w:p w14:paraId="1798EEDB" w14:textId="77777777" w:rsidR="007D7B16" w:rsidRPr="007D7B16" w:rsidRDefault="007D7B16" w:rsidP="009B0292">
      <w:pPr>
        <w:rPr>
          <w:strike/>
        </w:rPr>
      </w:pPr>
    </w:p>
    <w:p w14:paraId="0EF8D50D" w14:textId="0066D324" w:rsidR="007D7B16" w:rsidRDefault="007D7B16" w:rsidP="009B0292">
      <w:pPr>
        <w:rPr>
          <w:b/>
          <w:bCs/>
          <w:u w:val="single"/>
        </w:rPr>
      </w:pPr>
      <w:r w:rsidRPr="007D7B16">
        <w:rPr>
          <w:b/>
          <w:bCs/>
          <w:u w:val="single"/>
        </w:rPr>
        <w:lastRenderedPageBreak/>
        <w:t>Sprint 20</w:t>
      </w:r>
    </w:p>
    <w:p w14:paraId="03BEC34E" w14:textId="626E5D2C" w:rsidR="007D7B16" w:rsidRDefault="007D7B16" w:rsidP="00480E3D">
      <w:pPr>
        <w:pStyle w:val="ListParagraph"/>
        <w:numPr>
          <w:ilvl w:val="0"/>
          <w:numId w:val="9"/>
        </w:numPr>
      </w:pPr>
      <w:r>
        <w:t>957 – Web Services SSO Updates.</w:t>
      </w:r>
    </w:p>
    <w:p w14:paraId="3EF94B02" w14:textId="72C29B76" w:rsidR="007D7B16" w:rsidRPr="00480E3D" w:rsidRDefault="007D7B16" w:rsidP="00480E3D">
      <w:pPr>
        <w:pStyle w:val="ListParagraph"/>
        <w:numPr>
          <w:ilvl w:val="0"/>
          <w:numId w:val="9"/>
        </w:numPr>
        <w:rPr>
          <w:strike/>
        </w:rPr>
      </w:pPr>
      <w:r w:rsidRPr="008E39DD">
        <w:rPr>
          <w:strike/>
        </w:rPr>
        <w:t xml:space="preserve">1049, </w:t>
      </w:r>
      <w:r w:rsidR="00480E3D" w:rsidRPr="008E39DD">
        <w:rPr>
          <w:strike/>
        </w:rPr>
        <w:t xml:space="preserve">1050, </w:t>
      </w:r>
      <w:r w:rsidRPr="008E39DD">
        <w:rPr>
          <w:strike/>
        </w:rPr>
        <w:t>1051</w:t>
      </w:r>
      <w:r w:rsidR="00480E3D" w:rsidRPr="008E39DD">
        <w:rPr>
          <w:strike/>
        </w:rPr>
        <w:t xml:space="preserve">, </w:t>
      </w:r>
      <w:r w:rsidRPr="008E39DD">
        <w:rPr>
          <w:strike/>
        </w:rPr>
        <w:t>1052 –</w:t>
      </w:r>
      <w:r>
        <w:t xml:space="preserve"> </w:t>
      </w:r>
      <w:r w:rsidRPr="00480E3D">
        <w:rPr>
          <w:strike/>
        </w:rPr>
        <w:t>Change Coded Pulse to Phase Coded Pulse</w:t>
      </w:r>
    </w:p>
    <w:p w14:paraId="2CEF10F3" w14:textId="77777777" w:rsidR="00480E3D" w:rsidRPr="00337B00" w:rsidRDefault="00480E3D" w:rsidP="00480E3D">
      <w:pPr>
        <w:pStyle w:val="ListParagraph"/>
        <w:numPr>
          <w:ilvl w:val="0"/>
          <w:numId w:val="9"/>
        </w:numPr>
        <w:rPr>
          <w:strike/>
        </w:rPr>
      </w:pPr>
      <w:r w:rsidRPr="00337B00">
        <w:rPr>
          <w:strike/>
        </w:rPr>
        <w:t>855 – Show process flow diagram access through Active Requests</w:t>
      </w:r>
    </w:p>
    <w:p w14:paraId="500362B8" w14:textId="015D7B24" w:rsidR="00480E3D" w:rsidRPr="00CC6A36" w:rsidRDefault="00480E3D" w:rsidP="009B0292">
      <w:pPr>
        <w:pStyle w:val="ListParagraph"/>
        <w:numPr>
          <w:ilvl w:val="0"/>
          <w:numId w:val="9"/>
        </w:numPr>
        <w:rPr>
          <w:strike/>
        </w:rPr>
      </w:pPr>
      <w:r w:rsidRPr="00CC6A36">
        <w:rPr>
          <w:strike/>
        </w:rPr>
        <w:t>1109 – indicate that equipment must be associated with a request before being used in emissions designator tool.</w:t>
      </w:r>
    </w:p>
    <w:p w14:paraId="7A49D5A3" w14:textId="7D95CBF1" w:rsidR="008E39DD" w:rsidRPr="008E39DD" w:rsidRDefault="008E39DD" w:rsidP="009B0292">
      <w:pPr>
        <w:pStyle w:val="ListParagraph"/>
        <w:numPr>
          <w:ilvl w:val="0"/>
          <w:numId w:val="9"/>
        </w:numPr>
        <w:rPr>
          <w:strike/>
        </w:rPr>
      </w:pPr>
      <w:r w:rsidRPr="008E39DD">
        <w:rPr>
          <w:strike/>
        </w:rPr>
        <w:t>Add temporary workarounds alert to The Diagram page. It’s currently on Diagram Overview page</w:t>
      </w:r>
    </w:p>
    <w:p w14:paraId="4AB06C19" w14:textId="376F4159" w:rsidR="007D7B16" w:rsidRPr="007D7B16" w:rsidRDefault="007D7B16" w:rsidP="009B0292">
      <w:pPr>
        <w:rPr>
          <w:b/>
          <w:bCs/>
          <w:u w:val="single"/>
        </w:rPr>
      </w:pPr>
      <w:r>
        <w:rPr>
          <w:b/>
          <w:bCs/>
          <w:u w:val="single"/>
        </w:rPr>
        <w:t>Other Issues</w:t>
      </w:r>
    </w:p>
    <w:p w14:paraId="5EB60DFD" w14:textId="300F87E6" w:rsidR="008725F4" w:rsidRDefault="008725F4" w:rsidP="009B0292">
      <w:r>
        <w:t>ECO – 945</w:t>
      </w:r>
      <w:r w:rsidR="00CC6A36">
        <w:t>ECO-</w:t>
      </w:r>
    </w:p>
    <w:p w14:paraId="539D0970" w14:textId="044D3A6E" w:rsidR="008725F4" w:rsidRDefault="008725F4" w:rsidP="009B0292">
      <w:r>
        <w:t xml:space="preserve">When user clicks on My Completed Requests panel, the only information shown are the timeline milestones to date. Requesting capability to view the signed certification associated with the approved request. </w:t>
      </w:r>
    </w:p>
    <w:p w14:paraId="1E4273E2" w14:textId="46D5FD7A" w:rsidR="008725F4" w:rsidRDefault="008725F4" w:rsidP="009B0292">
      <w:r>
        <w:t>ECO</w:t>
      </w:r>
      <w:r w:rsidR="0096125F">
        <w:t xml:space="preserve"> </w:t>
      </w:r>
      <w:r>
        <w:t>- 955</w:t>
      </w:r>
    </w:p>
    <w:p w14:paraId="304E67A1" w14:textId="517DE3BB" w:rsidR="008725F4" w:rsidRDefault="008725F4" w:rsidP="009B0292">
      <w:r>
        <w:t>Forgot my password is now a call to the online Help Desk…post 1.1</w:t>
      </w:r>
    </w:p>
    <w:p w14:paraId="65964C21" w14:textId="77104939" w:rsidR="008725F4" w:rsidRDefault="008725F4" w:rsidP="009B0292">
      <w:r>
        <w:t>ECO</w:t>
      </w:r>
      <w:r w:rsidR="0096125F">
        <w:t xml:space="preserve"> </w:t>
      </w:r>
      <w:r>
        <w:t>- 989</w:t>
      </w:r>
    </w:p>
    <w:p w14:paraId="0CBF752E" w14:textId="0A4962DA" w:rsidR="008725F4" w:rsidRDefault="008725F4" w:rsidP="009B0292">
      <w:r>
        <w:t>Temporary Workaround</w:t>
      </w:r>
    </w:p>
    <w:p w14:paraId="3C620C61" w14:textId="6F777F02" w:rsidR="002660E9" w:rsidRDefault="002660E9" w:rsidP="009B0292">
      <w:r>
        <w:t>From SPS Secretary. There are times when I will need to update files as part of the secretarial duties. It is not intuitive or easy to do. Scenarios include the need to update the disposition of a request; alter/update the SPS document number; minor alterations in a pdf; purge and replace a file from the agency. Workaround is to message call next person in workflow or get the SPS chair to reject the record and send it back. Then need a superuser to forward back through the workflow</w:t>
      </w:r>
      <w:r w:rsidR="003766A6">
        <w:t xml:space="preserve"> (or trust everyone to read instructions in the</w:t>
      </w:r>
      <w:r w:rsidR="0096125F">
        <w:t xml:space="preserve"> navigation panel).</w:t>
      </w:r>
    </w:p>
    <w:p w14:paraId="71D62E94" w14:textId="03DB666E" w:rsidR="0096125F" w:rsidRDefault="0096125F" w:rsidP="009B0292">
      <w:r>
        <w:t>ECO – 987</w:t>
      </w:r>
    </w:p>
    <w:p w14:paraId="24F08F90" w14:textId="1450DC3B" w:rsidR="00115B76" w:rsidRDefault="0096125F" w:rsidP="009B0292">
      <w:r>
        <w:t xml:space="preserve">This comment came from the NASA Pilot. If they uploaded a file in error, they would like the ability to delete the tasks if they have not submitted it to NTIA yet. </w:t>
      </w:r>
    </w:p>
    <w:p w14:paraId="131FA767" w14:textId="77777777" w:rsidR="00115B76" w:rsidRDefault="00115B76" w:rsidP="00115B76">
      <w:r>
        <w:t xml:space="preserve">ECO-951 - Not all compliance checks have checking for homodyne, so extra checks will </w:t>
      </w:r>
      <w:proofErr w:type="gramStart"/>
      <w:r>
        <w:t>fire</w:t>
      </w:r>
      <w:proofErr w:type="gramEnd"/>
      <w:r>
        <w:t xml:space="preserve"> and we will have to tell users it doesn’t apply (IF characteristics for instance).  Need a Helpdesk work-around.  Action item: Eric B. to create story for Online Help and Training.  Add label of 1.1 to ECO-951. Add comment to story for online help and training.</w:t>
      </w:r>
    </w:p>
    <w:p w14:paraId="5AE68EAC" w14:textId="6317181B" w:rsidR="00115B76" w:rsidRDefault="0017686C" w:rsidP="009B0292">
      <w:r w:rsidRPr="0017686C">
        <w:t xml:space="preserve">Do I need a “Task Form page that explains navigation a bit more? </w:t>
      </w:r>
    </w:p>
    <w:p w14:paraId="50DB4425" w14:textId="4082A25D" w:rsidR="00C374EC" w:rsidRDefault="00C374EC" w:rsidP="009B0292">
      <w:r>
        <w:t>Create Videos: Get IRAC Numbers, Upload Docs to IRACNET, Agency Submitter: NTIA Request for Information.</w:t>
      </w:r>
    </w:p>
    <w:p w14:paraId="6E9B966F" w14:textId="61E7198E" w:rsidR="00CF0F6C" w:rsidRDefault="00CF0F6C" w:rsidP="009B0292"/>
    <w:p w14:paraId="557DA04F" w14:textId="77777777" w:rsidR="00CF0F6C" w:rsidRDefault="00CF0F6C" w:rsidP="00CF0F6C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Editor </w:t>
      </w:r>
    </w:p>
    <w:p w14:paraId="4F7BCEE4" w14:textId="77777777" w:rsidR="00CF0F6C" w:rsidRDefault="00CF0F6C" w:rsidP="00CF0F6C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 xml:space="preserve">Accessing </w:t>
      </w:r>
      <w:proofErr w:type="gramStart"/>
      <w:r>
        <w:rPr>
          <w:rFonts w:eastAsia="Times New Roman"/>
        </w:rPr>
        <w:t>The</w:t>
      </w:r>
      <w:proofErr w:type="gramEnd"/>
      <w:r>
        <w:rPr>
          <w:rFonts w:eastAsia="Times New Roman"/>
        </w:rPr>
        <w:t xml:space="preserve"> Editor </w:t>
      </w:r>
    </w:p>
    <w:p w14:paraId="5BBCD2A6" w14:textId="77777777" w:rsidR="00CF0F6C" w:rsidRPr="001B3FEB" w:rsidRDefault="00CF0F6C" w:rsidP="00CF0F6C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strike/>
        </w:rPr>
      </w:pPr>
      <w:r w:rsidRPr="001B3FEB">
        <w:rPr>
          <w:strike/>
        </w:rPr>
        <w:t xml:space="preserve">Layout </w:t>
      </w:r>
      <w:r w:rsidRPr="001B3FEB">
        <w:rPr>
          <w:b/>
          <w:bCs/>
          <w:strike/>
        </w:rPr>
        <w:t>- image</w:t>
      </w:r>
    </w:p>
    <w:p w14:paraId="75EA11A1" w14:textId="77777777" w:rsidR="00CF0F6C" w:rsidRPr="001B3FEB" w:rsidRDefault="00CF0F6C" w:rsidP="00CF0F6C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strike/>
        </w:rPr>
      </w:pPr>
      <w:r w:rsidRPr="001B3FEB">
        <w:rPr>
          <w:strike/>
        </w:rPr>
        <w:t xml:space="preserve">Help Access and Features - </w:t>
      </w:r>
      <w:r w:rsidRPr="001B3FEB">
        <w:rPr>
          <w:b/>
          <w:bCs/>
          <w:strike/>
        </w:rPr>
        <w:t>image</w:t>
      </w:r>
    </w:p>
    <w:p w14:paraId="2FB339D6" w14:textId="77777777" w:rsidR="00CF0F6C" w:rsidRPr="00B57929" w:rsidRDefault="00CF0F6C" w:rsidP="00CF0F6C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strike/>
        </w:rPr>
      </w:pPr>
      <w:r w:rsidRPr="00B57929">
        <w:rPr>
          <w:strike/>
        </w:rPr>
        <w:t xml:space="preserve">Accessing and Completing the …    </w:t>
      </w:r>
      <w:r w:rsidRPr="00B57929">
        <w:rPr>
          <w:b/>
          <w:bCs/>
          <w:strike/>
        </w:rPr>
        <w:t>- video</w:t>
      </w:r>
    </w:p>
    <w:p w14:paraId="09BE9366" w14:textId="77777777" w:rsidR="00CF0F6C" w:rsidRPr="0011040D" w:rsidRDefault="00CF0F6C" w:rsidP="00CF0F6C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  <w:strike/>
        </w:rPr>
      </w:pPr>
      <w:bookmarkStart w:id="0" w:name="_GoBack"/>
      <w:r w:rsidRPr="0011040D">
        <w:rPr>
          <w:rFonts w:eastAsia="Times New Roman"/>
          <w:strike/>
        </w:rPr>
        <w:t>Editor Navigation –</w:t>
      </w:r>
      <w:r w:rsidRPr="0011040D">
        <w:rPr>
          <w:rFonts w:eastAsia="Times New Roman"/>
          <w:b/>
          <w:bCs/>
          <w:strike/>
        </w:rPr>
        <w:t xml:space="preserve"> video</w:t>
      </w:r>
    </w:p>
    <w:bookmarkEnd w:id="0"/>
    <w:p w14:paraId="6F295C8F" w14:textId="77777777" w:rsidR="00CF0F6C" w:rsidRPr="004E6582" w:rsidRDefault="00CF0F6C" w:rsidP="00CF0F6C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strike/>
        </w:rPr>
      </w:pPr>
      <w:r w:rsidRPr="004E6582">
        <w:rPr>
          <w:strike/>
        </w:rPr>
        <w:t xml:space="preserve">Navigation Panel </w:t>
      </w:r>
      <w:r w:rsidRPr="004E6582">
        <w:rPr>
          <w:b/>
          <w:bCs/>
          <w:strike/>
        </w:rPr>
        <w:t>– 2 images</w:t>
      </w:r>
    </w:p>
    <w:p w14:paraId="20D0D61C" w14:textId="77777777" w:rsidR="00CF0F6C" w:rsidRDefault="00CF0F6C" w:rsidP="00CF0F6C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Workspace – </w:t>
      </w:r>
      <w:r>
        <w:rPr>
          <w:rFonts w:eastAsia="Times New Roman"/>
          <w:b/>
          <w:bCs/>
        </w:rPr>
        <w:t>Image</w:t>
      </w:r>
    </w:p>
    <w:p w14:paraId="06B2A2E7" w14:textId="77777777" w:rsidR="00CF0F6C" w:rsidRPr="00EA47E7" w:rsidRDefault="00CF0F6C" w:rsidP="00CF0F6C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strike/>
        </w:rPr>
      </w:pPr>
      <w:r w:rsidRPr="00EA47E7">
        <w:rPr>
          <w:strike/>
        </w:rPr>
        <w:t xml:space="preserve">Workspace Features – </w:t>
      </w:r>
      <w:r w:rsidRPr="00EA47E7">
        <w:rPr>
          <w:b/>
          <w:bCs/>
          <w:strike/>
        </w:rPr>
        <w:t>Image</w:t>
      </w:r>
    </w:p>
    <w:p w14:paraId="0E202A46" w14:textId="77777777" w:rsidR="00CF0F6C" w:rsidRDefault="00CF0F6C" w:rsidP="00CF0F6C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 Diagram</w:t>
      </w:r>
    </w:p>
    <w:p w14:paraId="0302754F" w14:textId="77777777" w:rsidR="00CF0F6C" w:rsidRDefault="00CF0F6C" w:rsidP="00CF0F6C">
      <w:pPr>
        <w:pStyle w:val="ListParagraph"/>
        <w:numPr>
          <w:ilvl w:val="2"/>
          <w:numId w:val="10"/>
        </w:numPr>
        <w:spacing w:after="0" w:line="240" w:lineRule="auto"/>
        <w:contextualSpacing w:val="0"/>
      </w:pPr>
      <w:r>
        <w:t xml:space="preserve">Create Diagram – </w:t>
      </w:r>
      <w:r>
        <w:rPr>
          <w:b/>
          <w:bCs/>
        </w:rPr>
        <w:t>video</w:t>
      </w:r>
    </w:p>
    <w:p w14:paraId="105AFBD1" w14:textId="77777777" w:rsidR="00CF0F6C" w:rsidRDefault="00CF0F6C" w:rsidP="00CF0F6C"/>
    <w:p w14:paraId="79CC58E4" w14:textId="77777777" w:rsidR="00CF0F6C" w:rsidRDefault="00CF0F6C" w:rsidP="009B0292"/>
    <w:sectPr w:rsidR="00CF0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68F8"/>
    <w:multiLevelType w:val="hybridMultilevel"/>
    <w:tmpl w:val="5B0C3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C3839"/>
    <w:multiLevelType w:val="hybridMultilevel"/>
    <w:tmpl w:val="22B2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23FE"/>
    <w:multiLevelType w:val="hybridMultilevel"/>
    <w:tmpl w:val="E2325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47A36"/>
    <w:multiLevelType w:val="hybridMultilevel"/>
    <w:tmpl w:val="7064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F7F87"/>
    <w:multiLevelType w:val="hybridMultilevel"/>
    <w:tmpl w:val="42226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65DBF"/>
    <w:multiLevelType w:val="hybridMultilevel"/>
    <w:tmpl w:val="591282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B2BA5"/>
    <w:multiLevelType w:val="hybridMultilevel"/>
    <w:tmpl w:val="25CA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04574"/>
    <w:multiLevelType w:val="hybridMultilevel"/>
    <w:tmpl w:val="6818D7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AF"/>
    <w:rsid w:val="00032A22"/>
    <w:rsid w:val="00066DB6"/>
    <w:rsid w:val="00097D61"/>
    <w:rsid w:val="00107686"/>
    <w:rsid w:val="0011040D"/>
    <w:rsid w:val="00115B76"/>
    <w:rsid w:val="00121AFA"/>
    <w:rsid w:val="00145A4D"/>
    <w:rsid w:val="0017686C"/>
    <w:rsid w:val="001815F7"/>
    <w:rsid w:val="001B3FEB"/>
    <w:rsid w:val="002660E9"/>
    <w:rsid w:val="002A4F6D"/>
    <w:rsid w:val="00337B00"/>
    <w:rsid w:val="003455AD"/>
    <w:rsid w:val="003766A6"/>
    <w:rsid w:val="003801CE"/>
    <w:rsid w:val="003A1364"/>
    <w:rsid w:val="003A3950"/>
    <w:rsid w:val="003C1C10"/>
    <w:rsid w:val="003C6F53"/>
    <w:rsid w:val="003F67EF"/>
    <w:rsid w:val="00434E1D"/>
    <w:rsid w:val="00437585"/>
    <w:rsid w:val="00480E3D"/>
    <w:rsid w:val="004B37C2"/>
    <w:rsid w:val="004B3BC3"/>
    <w:rsid w:val="004E6582"/>
    <w:rsid w:val="00574985"/>
    <w:rsid w:val="00602160"/>
    <w:rsid w:val="00615006"/>
    <w:rsid w:val="00621564"/>
    <w:rsid w:val="00627DE1"/>
    <w:rsid w:val="00687B30"/>
    <w:rsid w:val="007206A3"/>
    <w:rsid w:val="00781D71"/>
    <w:rsid w:val="007D7B16"/>
    <w:rsid w:val="007F7B16"/>
    <w:rsid w:val="00801CA2"/>
    <w:rsid w:val="008306EB"/>
    <w:rsid w:val="008725F4"/>
    <w:rsid w:val="00895B56"/>
    <w:rsid w:val="008A4903"/>
    <w:rsid w:val="008E39DD"/>
    <w:rsid w:val="0095253F"/>
    <w:rsid w:val="0096125F"/>
    <w:rsid w:val="009B0292"/>
    <w:rsid w:val="009E05A6"/>
    <w:rsid w:val="009F21EB"/>
    <w:rsid w:val="009F56BD"/>
    <w:rsid w:val="00A12F19"/>
    <w:rsid w:val="00A33FB2"/>
    <w:rsid w:val="00A749A6"/>
    <w:rsid w:val="00AB63D7"/>
    <w:rsid w:val="00B35106"/>
    <w:rsid w:val="00B473BD"/>
    <w:rsid w:val="00B57929"/>
    <w:rsid w:val="00B611F3"/>
    <w:rsid w:val="00BA249D"/>
    <w:rsid w:val="00BB25DB"/>
    <w:rsid w:val="00BB5066"/>
    <w:rsid w:val="00BC7A03"/>
    <w:rsid w:val="00BE5F6D"/>
    <w:rsid w:val="00C374EC"/>
    <w:rsid w:val="00C43BB8"/>
    <w:rsid w:val="00C622EA"/>
    <w:rsid w:val="00CC6A36"/>
    <w:rsid w:val="00CF0F6C"/>
    <w:rsid w:val="00CF245F"/>
    <w:rsid w:val="00DA579D"/>
    <w:rsid w:val="00E76CA4"/>
    <w:rsid w:val="00E872C8"/>
    <w:rsid w:val="00E93811"/>
    <w:rsid w:val="00EA47E7"/>
    <w:rsid w:val="00EB1D0C"/>
    <w:rsid w:val="00EC0ABC"/>
    <w:rsid w:val="00ED4FAF"/>
    <w:rsid w:val="00ED6EE8"/>
    <w:rsid w:val="00F55D84"/>
    <w:rsid w:val="00F936E9"/>
    <w:rsid w:val="00F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11FF0"/>
  <w15:chartTrackingRefBased/>
  <w15:docId w15:val="{D479C966-3007-4D2C-B5B7-65C22B70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F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Alion Science &amp; Technology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Nebbia, Eric</dc:creator>
  <cp:keywords/>
  <dc:description/>
  <cp:lastModifiedBy>Nebbia, Eric</cp:lastModifiedBy>
  <cp:revision>8</cp:revision>
  <dcterms:created xsi:type="dcterms:W3CDTF">2020-11-23T20:31:00Z</dcterms:created>
  <dcterms:modified xsi:type="dcterms:W3CDTF">2020-12-28T14:24:00Z</dcterms:modified>
</cp:coreProperties>
</file>